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E66BDC" w:rsidRDefault="00E86478" w:rsidP="00E66BDC">
      <w:pPr>
        <w:spacing w:after="0"/>
        <w:jc w:val="both"/>
        <w:rPr>
          <w:rFonts w:ascii="Arial" w:hAnsi="Arial" w:cs="Arial"/>
          <w:sz w:val="24"/>
          <w:szCs w:val="24"/>
        </w:rPr>
      </w:pPr>
      <w:r w:rsidRPr="00E66BDC">
        <w:rPr>
          <w:rFonts w:ascii="Arial" w:hAnsi="Arial" w:cs="Arial"/>
          <w:sz w:val="24"/>
          <w:szCs w:val="24"/>
        </w:rPr>
        <w:t>Bogotá D.C.</w:t>
      </w:r>
    </w:p>
    <w:p w14:paraId="36951E10" w14:textId="77777777" w:rsidR="00142D47" w:rsidRPr="00E66BDC" w:rsidRDefault="00142D47" w:rsidP="00E66BDC">
      <w:pPr>
        <w:spacing w:after="0"/>
        <w:jc w:val="both"/>
        <w:rPr>
          <w:rFonts w:ascii="Arial" w:hAnsi="Arial" w:cs="Arial"/>
          <w:sz w:val="24"/>
          <w:szCs w:val="24"/>
        </w:rPr>
      </w:pPr>
    </w:p>
    <w:p w14:paraId="11AF20A2" w14:textId="6F6F1360" w:rsidR="00142D47" w:rsidRPr="00E66BDC" w:rsidRDefault="000E5276" w:rsidP="00E66BDC">
      <w:pPr>
        <w:spacing w:after="0"/>
        <w:rPr>
          <w:rFonts w:ascii="Arial" w:hAnsi="Arial" w:cs="Arial"/>
          <w:b/>
          <w:sz w:val="24"/>
          <w:szCs w:val="24"/>
        </w:rPr>
      </w:pPr>
      <w:r>
        <w:rPr>
          <w:rFonts w:ascii="Arial" w:hAnsi="Arial" w:cs="Arial"/>
          <w:b/>
          <w:sz w:val="24"/>
          <w:szCs w:val="24"/>
        </w:rPr>
        <w:t>Señor</w:t>
      </w:r>
      <w:r w:rsidR="00E86478" w:rsidRPr="00E66BDC">
        <w:rPr>
          <w:rFonts w:ascii="Arial" w:hAnsi="Arial" w:cs="Arial"/>
          <w:b/>
          <w:sz w:val="24"/>
          <w:szCs w:val="24"/>
        </w:rPr>
        <w:t>:</w:t>
      </w:r>
    </w:p>
    <w:p w14:paraId="0683B202" w14:textId="77777777" w:rsidR="00142D47" w:rsidRPr="00E66BDC" w:rsidRDefault="00E86478" w:rsidP="00E66BDC">
      <w:pPr>
        <w:spacing w:after="0"/>
        <w:rPr>
          <w:rStyle w:val="Fuentedeprrafopredeter0"/>
          <w:rFonts w:ascii="Arial" w:hAnsi="Arial" w:cs="Arial"/>
          <w:sz w:val="24"/>
          <w:szCs w:val="24"/>
        </w:rPr>
      </w:pPr>
      <w:r w:rsidRPr="00E66BDC">
        <w:rPr>
          <w:rStyle w:val="Fuentedeprrafopredeter0"/>
          <w:rFonts w:ascii="Arial" w:hAnsi="Arial" w:cs="Arial"/>
          <w:sz w:val="24"/>
          <w:szCs w:val="24"/>
        </w:rPr>
        <w:t>#RDESTINATARIO#</w:t>
      </w:r>
    </w:p>
    <w:p w14:paraId="0550B153" w14:textId="77777777" w:rsidR="00142D47" w:rsidRPr="00E66BDC" w:rsidRDefault="00E86478" w:rsidP="00E66BDC">
      <w:pPr>
        <w:spacing w:after="0"/>
        <w:rPr>
          <w:rFonts w:ascii="Arial" w:hAnsi="Arial" w:cs="Arial"/>
          <w:sz w:val="24"/>
          <w:szCs w:val="24"/>
        </w:rPr>
      </w:pPr>
      <w:r w:rsidRPr="00E66BDC">
        <w:rPr>
          <w:rFonts w:ascii="Arial" w:hAnsi="Arial" w:cs="Arial"/>
          <w:sz w:val="24"/>
          <w:szCs w:val="24"/>
        </w:rPr>
        <w:t>#RDESTINO#</w:t>
      </w:r>
    </w:p>
    <w:p w14:paraId="03AF7248" w14:textId="7E1BB3BE" w:rsidR="00142D47" w:rsidRPr="00E66BDC" w:rsidRDefault="00E86478" w:rsidP="00E66BDC">
      <w:pPr>
        <w:spacing w:after="0"/>
        <w:rPr>
          <w:rStyle w:val="Fuentedeprrafopredeter0"/>
          <w:sz w:val="24"/>
          <w:szCs w:val="24"/>
        </w:rPr>
      </w:pPr>
      <w:r w:rsidRPr="00E66BDC">
        <w:rPr>
          <w:rStyle w:val="Fuentedeprrafopredeter0"/>
          <w:rFonts w:ascii="Arial" w:hAnsi="Arial" w:cs="Arial"/>
          <w:sz w:val="24"/>
          <w:szCs w:val="24"/>
        </w:rPr>
        <w:t>#EMAIL#</w:t>
      </w:r>
    </w:p>
    <w:p w14:paraId="5CB46F3E" w14:textId="0B176D13" w:rsidR="00FE3418" w:rsidRPr="00E66BDC" w:rsidRDefault="00E86478" w:rsidP="00E66BDC">
      <w:pPr>
        <w:spacing w:after="0"/>
        <w:rPr>
          <w:rStyle w:val="Fuentedeprrafopredeter0"/>
          <w:rFonts w:ascii="Arial" w:hAnsi="Arial" w:cs="Arial"/>
          <w:b/>
          <w:bCs/>
          <w:sz w:val="24"/>
          <w:szCs w:val="24"/>
        </w:rPr>
      </w:pPr>
      <w:r w:rsidRPr="00E66BDC">
        <w:rPr>
          <w:rStyle w:val="Fuentedeprrafopredeter0"/>
          <w:sz w:val="24"/>
          <w:szCs w:val="24"/>
        </w:rPr>
        <w:t>#</w:t>
      </w:r>
      <w:r w:rsidRPr="00E66BDC">
        <w:rPr>
          <w:rStyle w:val="Fuentedeprrafopredeter0"/>
          <w:rFonts w:ascii="Arial" w:hAnsi="Arial" w:cs="Arial"/>
          <w:sz w:val="24"/>
          <w:szCs w:val="24"/>
        </w:rPr>
        <w:t>RCIUD#</w:t>
      </w:r>
      <w:r w:rsidRPr="00E66BDC">
        <w:rPr>
          <w:rFonts w:ascii="Arial" w:hAnsi="Arial" w:cs="Arial"/>
          <w:sz w:val="24"/>
          <w:szCs w:val="24"/>
        </w:rPr>
        <w:t xml:space="preserve">  - #RDEPARTAMENTO# </w:t>
      </w:r>
      <w:r w:rsidRPr="00E66BDC">
        <w:rPr>
          <w:rFonts w:ascii="Arial" w:hAnsi="Arial" w:cs="Arial"/>
          <w:sz w:val="24"/>
          <w:szCs w:val="24"/>
        </w:rPr>
        <w:br/>
      </w:r>
    </w:p>
    <w:p w14:paraId="67E6F1E0" w14:textId="765602C0" w:rsidR="00142D47" w:rsidRPr="00E66BDC" w:rsidRDefault="00E86478" w:rsidP="00E66BDC">
      <w:pPr>
        <w:rPr>
          <w:rFonts w:ascii="Arial" w:hAnsi="Arial" w:cs="Arial"/>
          <w:sz w:val="24"/>
          <w:szCs w:val="24"/>
        </w:rPr>
      </w:pPr>
      <w:r w:rsidRPr="00E66BDC">
        <w:rPr>
          <w:rStyle w:val="Fuentedeprrafopredeter0"/>
          <w:rFonts w:ascii="Arial" w:hAnsi="Arial" w:cs="Arial"/>
          <w:b/>
          <w:bCs/>
          <w:sz w:val="24"/>
          <w:szCs w:val="24"/>
        </w:rPr>
        <w:t xml:space="preserve">Asunto: </w:t>
      </w:r>
      <w:r w:rsidRPr="00E66BDC">
        <w:rPr>
          <w:rFonts w:ascii="Arial" w:hAnsi="Arial" w:cs="Arial"/>
          <w:sz w:val="24"/>
          <w:szCs w:val="24"/>
        </w:rPr>
        <w:t>#RASUNTO#</w:t>
      </w:r>
    </w:p>
    <w:p w14:paraId="5C77C438" w14:textId="13472ECE" w:rsidR="00C63BAE" w:rsidRPr="00E66BDC" w:rsidRDefault="00C63BAE" w:rsidP="00E66BDC">
      <w:pPr>
        <w:spacing w:after="0"/>
        <w:jc w:val="both"/>
        <w:rPr>
          <w:rFonts w:ascii="Arial" w:hAnsi="Arial" w:cs="Arial"/>
          <w:sz w:val="24"/>
          <w:szCs w:val="24"/>
        </w:rPr>
      </w:pPr>
      <w:r w:rsidRPr="00E66BDC">
        <w:rPr>
          <w:rFonts w:ascii="Arial" w:hAnsi="Arial" w:cs="Arial"/>
          <w:sz w:val="24"/>
          <w:szCs w:val="24"/>
        </w:rPr>
        <w:t>Respetad</w:t>
      </w:r>
      <w:r w:rsidR="00DB1E68" w:rsidRPr="00E66BDC">
        <w:rPr>
          <w:rFonts w:ascii="Arial" w:hAnsi="Arial" w:cs="Arial"/>
          <w:sz w:val="24"/>
          <w:szCs w:val="24"/>
        </w:rPr>
        <w:t>o</w:t>
      </w:r>
      <w:r w:rsidRPr="00E66BDC">
        <w:rPr>
          <w:rFonts w:ascii="Arial" w:hAnsi="Arial" w:cs="Arial"/>
          <w:sz w:val="24"/>
          <w:szCs w:val="24"/>
        </w:rPr>
        <w:t xml:space="preserve"> </w:t>
      </w:r>
      <w:bookmarkStart w:id="0" w:name="_GoBack"/>
      <w:bookmarkEnd w:id="0"/>
      <w:r w:rsidR="00DB1E68" w:rsidRPr="00E66BDC">
        <w:rPr>
          <w:rFonts w:ascii="Arial" w:hAnsi="Arial" w:cs="Arial"/>
          <w:sz w:val="24"/>
          <w:szCs w:val="24"/>
        </w:rPr>
        <w:t>Wilmer</w:t>
      </w:r>
      <w:r w:rsidRPr="00E66BDC">
        <w:rPr>
          <w:rFonts w:ascii="Arial" w:hAnsi="Arial" w:cs="Arial"/>
          <w:sz w:val="24"/>
          <w:szCs w:val="24"/>
        </w:rPr>
        <w:t>, cordial saludo.</w:t>
      </w:r>
    </w:p>
    <w:p w14:paraId="79AF75DA" w14:textId="77777777" w:rsidR="00C63BAE" w:rsidRPr="00E66BDC" w:rsidRDefault="00C63BAE" w:rsidP="00E66BDC">
      <w:pPr>
        <w:spacing w:after="0"/>
        <w:jc w:val="both"/>
        <w:rPr>
          <w:rFonts w:ascii="Arial" w:hAnsi="Arial" w:cs="Arial"/>
          <w:sz w:val="24"/>
          <w:szCs w:val="24"/>
        </w:rPr>
      </w:pPr>
    </w:p>
    <w:p w14:paraId="5B492068" w14:textId="5BC870E9" w:rsidR="00C63BAE" w:rsidRPr="00E66BDC" w:rsidRDefault="00C63BAE" w:rsidP="00E66BDC">
      <w:pPr>
        <w:spacing w:after="0"/>
        <w:jc w:val="both"/>
        <w:rPr>
          <w:rFonts w:ascii="Arial" w:hAnsi="Arial" w:cs="Arial"/>
          <w:sz w:val="24"/>
          <w:szCs w:val="24"/>
        </w:rPr>
      </w:pPr>
      <w:r w:rsidRPr="00E66BDC">
        <w:rPr>
          <w:rFonts w:ascii="Arial" w:hAnsi="Arial" w:cs="Arial"/>
          <w:sz w:val="24"/>
          <w:szCs w:val="24"/>
        </w:rPr>
        <w:t xml:space="preserve">Esta Secretaría recibió la petición relacionada en el asunto en la cual manifiesta </w:t>
      </w:r>
      <w:r w:rsidRPr="00E66BDC">
        <w:rPr>
          <w:rFonts w:ascii="Arial" w:hAnsi="Arial" w:cs="Arial"/>
          <w:i/>
          <w:iCs/>
          <w:sz w:val="24"/>
          <w:szCs w:val="24"/>
        </w:rPr>
        <w:t xml:space="preserve">“(…) </w:t>
      </w:r>
      <w:r w:rsidR="00DB1E68" w:rsidRPr="00E66BDC">
        <w:rPr>
          <w:rFonts w:ascii="Arial" w:hAnsi="Arial" w:cs="Arial"/>
          <w:i/>
          <w:iCs/>
          <w:sz w:val="24"/>
          <w:szCs w:val="24"/>
        </w:rPr>
        <w:t>En atención a su requerimiento, envío los hogares que se encuentran próximos a vencer o vencidos dentro del tiempo establecido para la solicitud del desembolso, esto debido a diferentes circunstancias.</w:t>
      </w:r>
      <w:r w:rsidRPr="00E66BDC">
        <w:rPr>
          <w:rFonts w:ascii="Arial" w:hAnsi="Arial" w:cs="Arial"/>
          <w:i/>
          <w:iCs/>
          <w:sz w:val="24"/>
          <w:szCs w:val="24"/>
        </w:rPr>
        <w:t xml:space="preserve">” </w:t>
      </w:r>
      <w:r w:rsidRPr="00E66BDC">
        <w:rPr>
          <w:rFonts w:ascii="Arial" w:hAnsi="Arial" w:cs="Arial"/>
          <w:sz w:val="24"/>
          <w:szCs w:val="24"/>
        </w:rPr>
        <w:t>a la cual se brinda respuesta dentro del término legal establecido para el efecto, en el marco de las funciones de la Dirección de Financiación de Vivienda establecidas en el artículo 19 del Decreto Distrital 653 del 2025 “</w:t>
      </w:r>
      <w:r w:rsidRPr="00E66BDC">
        <w:rPr>
          <w:rFonts w:ascii="Arial" w:hAnsi="Arial" w:cs="Arial"/>
          <w:i/>
          <w:iCs/>
          <w:sz w:val="24"/>
          <w:szCs w:val="24"/>
        </w:rPr>
        <w:t>Por medio del cual se expide el Decreto Único del Sector Hábitat</w:t>
      </w:r>
      <w:r w:rsidRPr="00E66BDC">
        <w:rPr>
          <w:rFonts w:ascii="Arial" w:hAnsi="Arial" w:cs="Arial"/>
          <w:sz w:val="24"/>
          <w:szCs w:val="24"/>
        </w:rPr>
        <w:t>,” así:</w:t>
      </w:r>
    </w:p>
    <w:p w14:paraId="05ECF862" w14:textId="77777777" w:rsidR="00C63BAE" w:rsidRPr="00E66BDC" w:rsidRDefault="00C63BAE" w:rsidP="00E66BDC">
      <w:pPr>
        <w:spacing w:after="0"/>
        <w:jc w:val="both"/>
        <w:rPr>
          <w:rFonts w:ascii="Arial" w:hAnsi="Arial" w:cs="Arial"/>
          <w:sz w:val="24"/>
          <w:szCs w:val="24"/>
        </w:rPr>
      </w:pPr>
    </w:p>
    <w:p w14:paraId="080A4AF1" w14:textId="383B76B4" w:rsidR="00DB1E68" w:rsidRPr="00E66BDC" w:rsidRDefault="00DB1E68" w:rsidP="00E66BDC">
      <w:pPr>
        <w:spacing w:after="0"/>
        <w:jc w:val="both"/>
        <w:rPr>
          <w:rFonts w:ascii="Arial" w:hAnsi="Arial" w:cs="Arial"/>
          <w:sz w:val="24"/>
          <w:szCs w:val="24"/>
          <w:lang w:val="es-CO"/>
        </w:rPr>
      </w:pPr>
      <w:r w:rsidRPr="00E66BDC">
        <w:rPr>
          <w:rFonts w:ascii="Arial" w:hAnsi="Arial" w:cs="Arial"/>
          <w:sz w:val="24"/>
          <w:szCs w:val="24"/>
          <w:lang w:val="es-CO"/>
        </w:rPr>
        <w:t xml:space="preserve">De conformidad con el reglamento operativo del programa (Resolución 293 de 2026) y el Decreto Distrital 653 de 2025, los beneficiarios podrán solicitar la extensión de la vigencia de su subsidio cuando existan razones justificadas, tales como procesos de escrituración y </w:t>
      </w:r>
      <w:proofErr w:type="gramStart"/>
      <w:r w:rsidRPr="00E66BDC">
        <w:rPr>
          <w:rFonts w:ascii="Arial" w:hAnsi="Arial" w:cs="Arial"/>
          <w:sz w:val="24"/>
          <w:szCs w:val="24"/>
          <w:lang w:val="es-CO"/>
        </w:rPr>
        <w:t>registro</w:t>
      </w:r>
      <w:proofErr w:type="gramEnd"/>
      <w:r w:rsidRPr="00E66BDC">
        <w:rPr>
          <w:rFonts w:ascii="Arial" w:hAnsi="Arial" w:cs="Arial"/>
          <w:sz w:val="24"/>
          <w:szCs w:val="24"/>
          <w:lang w:val="es-CO"/>
        </w:rPr>
        <w:t xml:space="preserve"> en curso, que impidan la legalización del cobro dentro del término inicialmente previsto.</w:t>
      </w:r>
    </w:p>
    <w:p w14:paraId="1C2D141A" w14:textId="77777777" w:rsidR="00DB1E68" w:rsidRPr="00E66BDC" w:rsidRDefault="00DB1E68" w:rsidP="00E66BDC">
      <w:pPr>
        <w:spacing w:after="0"/>
        <w:jc w:val="both"/>
        <w:rPr>
          <w:rFonts w:ascii="Arial" w:hAnsi="Arial" w:cs="Arial"/>
          <w:sz w:val="24"/>
          <w:szCs w:val="24"/>
          <w:lang w:val="es-CO"/>
        </w:rPr>
      </w:pPr>
    </w:p>
    <w:p w14:paraId="0DE9C3AA" w14:textId="77777777" w:rsidR="00DB1E68" w:rsidRPr="00E66BDC" w:rsidRDefault="00DB1E68" w:rsidP="00E66BDC">
      <w:pPr>
        <w:spacing w:after="0"/>
        <w:jc w:val="both"/>
        <w:rPr>
          <w:rFonts w:ascii="Arial" w:hAnsi="Arial" w:cs="Arial"/>
          <w:sz w:val="24"/>
          <w:szCs w:val="24"/>
          <w:lang w:val="es-CO"/>
        </w:rPr>
      </w:pPr>
      <w:r w:rsidRPr="00E66BDC">
        <w:rPr>
          <w:rFonts w:ascii="Arial" w:hAnsi="Arial" w:cs="Arial"/>
          <w:sz w:val="24"/>
          <w:szCs w:val="24"/>
          <w:lang w:val="es-CO"/>
        </w:rPr>
        <w:t>En ese orden de ideas, para acceder a la prórroga, los hogares deberán manifestar su interés de acogerse al régimen de transición establecido en el artículo 29 de la resolución reglamentaria, mediante comunicación dirigida a esta Dirección.</w:t>
      </w:r>
    </w:p>
    <w:p w14:paraId="3D59F417" w14:textId="77777777" w:rsidR="00DB1E68" w:rsidRPr="00E66BDC" w:rsidRDefault="00DB1E68" w:rsidP="00E66BDC">
      <w:pPr>
        <w:spacing w:after="0"/>
        <w:jc w:val="both"/>
        <w:rPr>
          <w:rFonts w:ascii="Arial" w:hAnsi="Arial" w:cs="Arial"/>
          <w:sz w:val="24"/>
          <w:szCs w:val="24"/>
          <w:lang w:val="es-CO"/>
        </w:rPr>
      </w:pPr>
    </w:p>
    <w:p w14:paraId="21C71C19" w14:textId="7A4AE37B" w:rsidR="00DB1E68" w:rsidRPr="00E66BDC" w:rsidRDefault="00DB1E68" w:rsidP="00E66BDC">
      <w:pPr>
        <w:spacing w:after="0"/>
        <w:jc w:val="both"/>
        <w:rPr>
          <w:rFonts w:ascii="Arial" w:hAnsi="Arial" w:cs="Arial"/>
          <w:sz w:val="24"/>
          <w:szCs w:val="24"/>
          <w:lang w:val="es-CO"/>
        </w:rPr>
      </w:pPr>
      <w:r w:rsidRPr="00E66BDC">
        <w:rPr>
          <w:rFonts w:ascii="Arial" w:hAnsi="Arial" w:cs="Arial"/>
          <w:sz w:val="24"/>
          <w:szCs w:val="24"/>
          <w:lang w:val="es-CO"/>
        </w:rPr>
        <w:t xml:space="preserve">Una vez recibida dicha comunicación, esta se registrará en el Sistema Único de Acceso a la Vivienda (SUAV), el cual aplicará la prórroga de manera automática. En consecuencia, no se requerirá la expedición de un nuevo acto administrativo, toda vez que la plataforma actualizará la vigencia directamente para permitir la continuidad del proceso. Una vez el sistema refleje la nueva vigencia, corresponderá a AR CONSTRUCCIONES S.A.S. adelantar </w:t>
      </w:r>
      <w:r w:rsidRPr="00E66BDC">
        <w:rPr>
          <w:rFonts w:ascii="Arial" w:hAnsi="Arial" w:cs="Arial"/>
          <w:sz w:val="24"/>
          <w:szCs w:val="24"/>
          <w:lang w:val="es-CO"/>
        </w:rPr>
        <w:lastRenderedPageBreak/>
        <w:t>el registro de la escritura y cargar los documentos finales en la plataforma antes del nuevo vencimiento, garantizando así el desembolso efectivo de los recursos.</w:t>
      </w:r>
    </w:p>
    <w:p w14:paraId="29A17FFF" w14:textId="77777777" w:rsidR="00C63BAE" w:rsidRPr="00E66BDC" w:rsidRDefault="00C63BAE" w:rsidP="00E66BDC">
      <w:pPr>
        <w:spacing w:after="0"/>
        <w:jc w:val="both"/>
        <w:rPr>
          <w:rFonts w:ascii="Arial" w:hAnsi="Arial" w:cs="Arial"/>
          <w:sz w:val="24"/>
          <w:szCs w:val="24"/>
        </w:rPr>
      </w:pPr>
    </w:p>
    <w:p w14:paraId="1F6D2B7F" w14:textId="77777777" w:rsidR="00C63BAE" w:rsidRPr="00E66BDC" w:rsidRDefault="00C63BAE" w:rsidP="00E66BDC">
      <w:pPr>
        <w:spacing w:after="0"/>
        <w:jc w:val="both"/>
        <w:rPr>
          <w:rFonts w:ascii="Arial" w:hAnsi="Arial" w:cs="Arial"/>
          <w:sz w:val="24"/>
          <w:szCs w:val="24"/>
        </w:rPr>
      </w:pPr>
      <w:r w:rsidRPr="00E66BDC">
        <w:rPr>
          <w:rFonts w:ascii="Arial" w:hAnsi="Arial" w:cs="Arial"/>
          <w:sz w:val="24"/>
          <w:szCs w:val="24"/>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E66BDC">
          <w:rPr>
            <w:rStyle w:val="Hipervnculo"/>
            <w:rFonts w:ascii="Arial" w:hAnsi="Arial" w:cs="Arial"/>
            <w:sz w:val="24"/>
            <w:szCs w:val="24"/>
          </w:rPr>
          <w:t>ventanilladecorrespondencia@habitatbogota.gov.co</w:t>
        </w:r>
      </w:hyperlink>
    </w:p>
    <w:p w14:paraId="4DC37436" w14:textId="4F18A119" w:rsidR="00142D47" w:rsidRDefault="00E86478" w:rsidP="00E66BDC">
      <w:pPr>
        <w:spacing w:after="0"/>
        <w:rPr>
          <w:rFonts w:ascii="Arial" w:hAnsi="Arial" w:cs="Arial"/>
        </w:rPr>
      </w:pPr>
      <w:r w:rsidRPr="00E66BDC">
        <w:rPr>
          <w:rFonts w:ascii="Arial" w:hAnsi="Arial" w:cs="Arial"/>
          <w:sz w:val="24"/>
          <w:szCs w:val="24"/>
        </w:rPr>
        <w:br/>
      </w:r>
      <w:r w:rsidR="000102C2" w:rsidRPr="00E66BDC">
        <w:rPr>
          <w:rFonts w:ascii="Arial" w:hAnsi="Arial" w:cs="Arial"/>
          <w:sz w:val="24"/>
          <w:szCs w:val="24"/>
        </w:rPr>
        <w:t>Cordialmente</w:t>
      </w:r>
      <w:r w:rsidRPr="00E66BDC">
        <w:rPr>
          <w:rFonts w:ascii="Arial" w:hAnsi="Arial" w:cs="Arial"/>
          <w:sz w:val="24"/>
          <w:szCs w:val="24"/>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D9493" w14:textId="77777777" w:rsidR="00961B88" w:rsidRDefault="00961B88">
      <w:pPr>
        <w:spacing w:after="0" w:line="240" w:lineRule="auto"/>
      </w:pPr>
      <w:r>
        <w:separator/>
      </w:r>
    </w:p>
  </w:endnote>
  <w:endnote w:type="continuationSeparator" w:id="0">
    <w:p w14:paraId="04730F75" w14:textId="77777777" w:rsidR="00961B88" w:rsidRDefault="00961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0E5276">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0E5276">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C9D64" w14:textId="77777777" w:rsidR="00961B88" w:rsidRDefault="00961B88">
      <w:pPr>
        <w:spacing w:after="0" w:line="240" w:lineRule="auto"/>
      </w:pPr>
      <w:r>
        <w:separator/>
      </w:r>
    </w:p>
  </w:footnote>
  <w:footnote w:type="continuationSeparator" w:id="0">
    <w:p w14:paraId="0201CC2D" w14:textId="77777777" w:rsidR="00961B88" w:rsidRDefault="00961B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0E5276"/>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37156"/>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370E0"/>
    <w:rsid w:val="00961B88"/>
    <w:rsid w:val="009A75D3"/>
    <w:rsid w:val="009A799D"/>
    <w:rsid w:val="009C25DB"/>
    <w:rsid w:val="009D399A"/>
    <w:rsid w:val="009F6999"/>
    <w:rsid w:val="00AA62FC"/>
    <w:rsid w:val="00B53C6B"/>
    <w:rsid w:val="00B53E38"/>
    <w:rsid w:val="00BB7927"/>
    <w:rsid w:val="00BE083D"/>
    <w:rsid w:val="00BE677D"/>
    <w:rsid w:val="00C617FD"/>
    <w:rsid w:val="00C63BAE"/>
    <w:rsid w:val="00CF3AE6"/>
    <w:rsid w:val="00D360BB"/>
    <w:rsid w:val="00D82053"/>
    <w:rsid w:val="00D9347A"/>
    <w:rsid w:val="00D937A1"/>
    <w:rsid w:val="00DB1E68"/>
    <w:rsid w:val="00DD12AC"/>
    <w:rsid w:val="00E55366"/>
    <w:rsid w:val="00E66BDC"/>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63BAE"/>
    <w:rPr>
      <w:color w:val="0000FF" w:themeColor="hyperlink"/>
      <w:u w:val="single"/>
    </w:rPr>
  </w:style>
  <w:style w:type="character" w:customStyle="1" w:styleId="UnresolvedMention">
    <w:name w:val="Unresolved Mention"/>
    <w:basedOn w:val="Fuentedeprrafopredeter"/>
    <w:uiPriority w:val="99"/>
    <w:semiHidden/>
    <w:unhideWhenUsed/>
    <w:rsid w:val="00C63B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1DB75-40A5-4A05-BC27-A16C6E358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424</Words>
  <Characters>2333</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3</cp:revision>
  <cp:lastPrinted>2018-05-24T17:13:00Z</cp:lastPrinted>
  <dcterms:created xsi:type="dcterms:W3CDTF">2026-05-28T13:49:00Z</dcterms:created>
  <dcterms:modified xsi:type="dcterms:W3CDTF">2026-05-28T13:50:00Z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